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00000" cy="500000"/>
                <wp:effectExtent l="0" t="0" r="0" b="0"/>
                <wp:wrapNone/>
                <wp:docPr id="1" name="AlternateContent Card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0000" cy="50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Card Title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xmlns:v="urn:schemas-microsoft-com:vml" style="position:absolute;width:158pt;height:39pt"/>
            </w:pict>
          </mc:Fallback>
        </mc:AlternateContent>
      </w:r>
      <w:r>
        <w:t xml:space="preserve">Body paragraph hosting the anchored card.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