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a="http://schemas.openxmlformats.org/drawingml/2006/main" xmlns:wps="http://schemas.microsoft.com/office/word/2010/wordprocessingShape">
  <w:body>
    <w:p>
      <w:pPr>
        <w:pStyle w:val="Heading1"/>
        <w:spacing w:before="480" w:after="600"/>
        <w:rPr>
          <w:rFonts w:ascii="Calibri" w:hAnsi="Calibri"/>
          <w:color w:val="2F75B5"/>
          <w:sz w:val="44"/>
        </w:rPr>
      </w:pPr>
      <w:r>
        <w:rPr>
          <w:rFonts w:ascii="Calibri" w:hAnsi="Calibri"/>
          <w:color w:val="2F75B5"/>
          <w:sz w:val="44"/>
        </w:rPr>
        <w:t xml:space="preserve">Synthetic Sample Works</w:t>
      </w:r>
    </w:p>
    <w:p>
      <w:pPr>
        <w:spacing w:before="0" w:after="180" w:line="276" w:lineRule="auto"/>
        <w:jc w:val="center"/>
        <w:rPr>
          <w:rFonts w:ascii="Calibri" w:hAnsi="Calibri"/>
          <w:sz w:val="36"/>
        </w:rPr>
      </w:pPr>
      <w:r>
        <w:drawing>
          <wp:anchor distT="0" distB="0" distL="114300" distR="114300" simplePos="0" relativeHeight="251659264" behindDoc="0" locked="0" layoutInCell="1" allowOverlap="1">
            <wp:simplePos x="0" y="0"/>
            <wp:positionH relativeFrom="margin">
              <wp:posOffset>2076450</wp:posOffset>
            </wp:positionH>
            <wp:positionV relativeFrom="page">
              <wp:posOffset>2279650</wp:posOffset>
            </wp:positionV>
            <wp:extent cx="1263650" cy="482600"/>
            <wp:effectExtent l="0" t="0" r="0" b="0"/>
            <wp:wrapSquare wrapText="bothSides"/>
            <wp:docPr id="472" name="Synthetic anchored text box"/>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3650" cy="482600"/>
                    </a:xfrm>
                    <a:prstGeom prst="rect">
                      <a:avLst/>
                    </a:prstGeom>
                    <a:noFill/>
                    <a:ln w="12700">
                      <a:solidFill>
                        <a:srgbClr val="000000"/>
                      </a:solidFill>
                      <a:round/>
                    </a:ln>
                  </wps:spPr>
                  <wps:txbx>
                    <w:txbxContent>
                      <w:p>
                        <w:pPr>
                          <w:spacing w:before="0" w:after="0" w:line="276" w:lineRule="auto"/>
                          <w:rPr>
                            <w:rFonts w:ascii="Calibri" w:hAnsi="Calibri"/>
                            <w:sz w:val="36"/>
                          </w:rPr>
                        </w:pPr>
                        <w:r>
                          <w:rPr>
                            <w:rFonts w:ascii="Calibri" w:hAnsi="Calibri"/>
                            <w:sz w:val="36"/>
                          </w:rPr>
                          <w:t>Text Box</w:t>
                        </w:r>
                      </w:p>
                    </w:txbxContent>
                  </wps:txbx>
                  <wps:bodyPr lIns="38576" tIns="19288" rIns="38576" bIns="19288" anchorCtr="0"/>
                </wps:wsp>
              </a:graphicData>
            </a:graphic>
          </wp:anchor>
        </w:drawing>
      </w:r>
      <w:r>
        <w:rPr>
          <w:rFonts w:ascii="Calibri" w:hAnsi="Calibri"/>
          <w:sz w:val="36"/>
        </w:rPr>
        <w:t xml:space="preserve">Northwind Sample Works is a fictional manufacturing company used for layout testing. The company builds small metal and composite demo products for North American, European, and Asian commercial markets. While its base operation is located in a synthetic city with 290 employees, several regional sales teams are located throughout the sample market base.</w:t>
      </w:r>
    </w:p>
    <w:p>
      <w:pPr>
        <w:spacing w:before="0" w:after="180" w:line="276" w:lineRule="auto"/>
        <w:jc w:val="center"/>
        <w:rPr>
          <w:rFonts w:ascii="Calibri" w:hAnsi="Calibri"/>
          <w:sz w:val="36"/>
        </w:rPr>
      </w:pPr>
      <w:r>
        <w:rPr>
          <w:rFonts w:ascii="Calibri" w:hAnsi="Calibri"/>
          <w:sz w:val="36"/>
        </w:rPr>
        <w:t xml:space="preserve">In 2000, Northwind Sample Works bought a small manufacturing plant, Contoso Imports, located in a generated test region. Contoso Imports manufactures several critical subcomponents for the sample product line. These subcomponents are shipped to the assembly location for final product completion.</w:t>
      </w:r>
    </w:p>
    <w:p>
      <w:pPr>
        <w:pStyle w:val="Heading1"/>
        <w:spacing w:before="360" w:after="120"/>
        <w:rPr>
          <w:rFonts w:ascii="Calibri" w:hAnsi="Calibri"/>
          <w:color w:val="2F75B5"/>
          <w:sz w:val="40"/>
        </w:rPr>
      </w:pPr>
      <w:r>
        <w:rPr>
          <w:rFonts w:ascii="Calibri" w:hAnsi="Calibri"/>
          <w:color w:val="2F75B5"/>
          <w:sz w:val="40"/>
        </w:rPr>
        <w:t xml:space="preserve">Product Overview</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r>
        <w:tc>
          <w:tcPr>
            <w:tcW w:w="4320" w:type="dxa"/>
          </w:tcPr>
          <w:p>
            <w:pPr>
              <w:spacing w:before="0" w:after="180" w:line="276" w:lineRule="auto"/>
              <w:rPr>
                <w:rFonts w:ascii="Calibri" w:hAnsi="Calibri"/>
                <w:color w:val="2F75B5"/>
                <w:sz w:val="32"/>
              </w:rPr>
            </w:pPr>
            <w:r>
              <w:rPr>
                <w:rFonts w:ascii="Calibri" w:hAnsi="Calibri"/>
                <w:color w:val="2F75B5"/>
                <w:sz w:val="32"/>
              </w:rPr>
              <w:t xml:space="preserve">Synthetic Product A</w:t>
            </w:r>
          </w:p>
        </w:tc>
        <w:tc>
          <w:tcPr>
            <w:tcW w:w="4320" w:type="dxa"/>
          </w:tcPr>
          <w:p>
            <w:pPr>
              <w:spacing w:before="0" w:after="180" w:line="276" w:lineRule="auto"/>
              <w:rPr>
                <w:rFonts w:ascii="Calibri" w:hAnsi="Calibri"/>
                <w:sz w:val="28"/>
              </w:rPr>
            </w:pPr>
            <w:r>
              <w:rPr>
                <w:rFonts w:ascii="Calibri" w:hAnsi="Calibri"/>
                <w:sz w:val="28"/>
              </w:rPr>
              <w:t xml:space="preserve">Product No: TEST-472</w:t>
            </w:r>
          </w:p>
        </w:tc>
      </w:tr>
    </w:tbl>
    <w:sectPr>
      <w:pgSz w:w="12240" w:h="15840"/>
      <w:pgMar w:top="1440" w:right="1440" w:bottom="1440" w:left="1440" w:header="720" w:footer="720" w:gutter="0"/>
    </w:sectPr>
  </w:body>
</w:document>
</file>

<file path=word/styles.xml><?xml version="1.0" encoding="utf-8"?>
<w:styles xmlns:w="http://schemas.openxmlformats.org/wordprocessingml/2006/main">
  <w:style w:type="paragraph" w:default="1" w:styleId="Normal">
    <w:name w:val="Normal"/>
    <w:qFormat/>
    <w:rPr>
      <w:rFonts w:ascii="Calibri" w:hAnsi="Calibri"/>
      <w:sz w:val="36"/>
    </w:rPr>
  </w:style>
  <w:style w:type="paragraph" w:styleId="Heading1">
    <w:name w:val="heading 1"/>
    <w:basedOn w:val="Normal"/>
    <w:qFormat/>
    <w:pPr>
      <w:spacing w:before="240" w:after="360"/>
    </w:pPr>
    <w:rPr>
      <w:rFonts w:ascii="Calibri" w:hAnsi="Calibri"/>
      <w:color w:val="2F75B5"/>
      <w:sz w:val="44"/>
    </w:rPr>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Application>docx-editor fixture generator</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Issue 472 Synthetic Floating Textbox</dc:title>
  <dc:creator>docx-editor fixture generator</dc:creator>
  <cp:lastModifiedBy>docx-editor fixture generator</cp:lastModifiedBy>
  <dcterms:created xsi:type="dcterms:W3CDTF">2026-01-01T00:00:00Z</dcterms:created>
  <dcterms:modified xsi:type="dcterms:W3CDTF">2026-01-01T00:00:00Z</dcterms:modified>
</cp:coreProperties>
</file>